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left"/>
        <w:rPr>
          <w:rFonts w:ascii="仿宋_GB2312" w:hAnsi="宋体" w:eastAsia="仿宋_GB2312" w:cs="仿宋_GB2312"/>
          <w:sz w:val="30"/>
          <w:szCs w:val="30"/>
          <w:highlight w:val="none"/>
        </w:rPr>
      </w:pPr>
      <w:bookmarkStart w:id="0" w:name="_GoBack"/>
      <w:bookmarkEnd w:id="0"/>
      <w:r>
        <w:rPr>
          <w:rFonts w:hint="eastAsia" w:ascii="仿宋_GB2312" w:hAnsi="宋体" w:eastAsia="仿宋_GB2312" w:cs="仿宋_GB2312"/>
          <w:sz w:val="30"/>
          <w:szCs w:val="30"/>
          <w:highlight w:val="none"/>
        </w:rPr>
        <w:t>附件：</w:t>
      </w:r>
    </w:p>
    <w:p>
      <w:pPr>
        <w:widowControl/>
        <w:ind w:firstLine="602" w:firstLineChars="200"/>
        <w:jc w:val="center"/>
        <w:rPr>
          <w:rFonts w:ascii="宋体" w:hAnsi="宋体" w:eastAsia="宋体" w:cs="宋体"/>
          <w:b/>
          <w:bCs/>
          <w:sz w:val="30"/>
          <w:szCs w:val="30"/>
          <w:highlight w:val="none"/>
        </w:rPr>
      </w:pPr>
      <w:r>
        <w:rPr>
          <w:rFonts w:hint="eastAsia" w:ascii="宋体" w:hAnsi="宋体" w:eastAsia="宋体" w:cs="宋体"/>
          <w:b/>
          <w:bCs/>
          <w:sz w:val="30"/>
          <w:szCs w:val="30"/>
          <w:highlight w:val="none"/>
        </w:rPr>
        <w:t>《工程机械维修工》国家职业技能标准分工情况</w:t>
      </w:r>
    </w:p>
    <w:tbl>
      <w:tblPr>
        <w:tblStyle w:val="3"/>
        <w:tblW w:w="9636" w:type="dxa"/>
        <w:jc w:val="center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40"/>
        <w:gridCol w:w="2212"/>
        <w:gridCol w:w="5384"/>
      </w:tblGrid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highlight w:val="none"/>
                <w:lang w:bidi="ar"/>
              </w:rPr>
              <w:t>职业功能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highlight w:val="none"/>
                <w:lang w:bidi="ar"/>
              </w:rPr>
              <w:t>工作内容</w:t>
            </w:r>
          </w:p>
        </w:tc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kern w:val="0"/>
                <w:sz w:val="24"/>
                <w:highlight w:val="none"/>
                <w:lang w:bidi="ar"/>
              </w:rPr>
              <w:t>编写单位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一、工程机械运行检测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广西柳工机械股份有限公司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 xml:space="preserve"> 二、动力系统维修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安徽合力股份有限公司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  <w:jc w:val="center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 xml:space="preserve"> 三、底盘维修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山东临工工程机械有限公司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（汇总、静压传动、液力变矩器）、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杭叉集团股份有限公司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（机械传动底盘）、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徐州海伦哲专用车辆股份有限公司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（自行走底盘）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 xml:space="preserve"> 四、液压系统维修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厦门厦工机械股份有限公司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5" w:hRule="atLeast"/>
          <w:jc w:val="center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五、电气与电子系统维修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沃尔沃建筑设备投资（中国）有限公司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  <w:t>（汇总）、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森达美信昌机器工程(广东)有限公司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  <w:t>（强电）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  <w:jc w:val="center"/>
        </w:trPr>
        <w:tc>
          <w:tcPr>
            <w:tcW w:w="2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六、金属结构维修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5384" w:type="dxa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中铁工程装备集团技术服务有限公司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  <w:t>（盾构、凿岩）、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徐州工程机械集团有限公司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  <w:t>（塔式起重机）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0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七、工作装置维修</w:t>
            </w: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土方机械工作装置维修</w:t>
            </w:r>
          </w:p>
        </w:tc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厦门厦工机械股份有限公司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起重机械工作装置维修</w:t>
            </w:r>
          </w:p>
        </w:tc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Style w:val="4"/>
                <w:rFonts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徐州工程机械集团有限公司</w:t>
            </w:r>
            <w:r>
              <w:rPr>
                <w:rStyle w:val="4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（汇总）、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中国建筑科学研究院有限公司建筑机械化研究分院</w:t>
            </w: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（施工升降机）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掘进及凿岩机械工作装置维修</w:t>
            </w:r>
          </w:p>
        </w:tc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中铁工程装备集团技术服务有限公司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10" w:hRule="atLeast"/>
          <w:jc w:val="center"/>
        </w:trPr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高空作业机械工作装置维修</w:t>
            </w:r>
          </w:p>
        </w:tc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徐州海伦哲专用车辆股份有限公司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  <w:t>（汇总）、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kern w:val="0"/>
                <w:sz w:val="24"/>
                <w:highlight w:val="none"/>
                <w:lang w:bidi="ar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杭州爱知工程车辆有限公司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  <w:t>（升降平台）、</w:t>
            </w:r>
          </w:p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高空机械工程技术研究院有限公司</w:t>
            </w:r>
            <w:r>
              <w:rPr>
                <w:rFonts w:hint="eastAsia" w:ascii="仿宋" w:hAnsi="仿宋" w:eastAsia="仿宋" w:cs="仿宋"/>
                <w:kern w:val="0"/>
                <w:sz w:val="24"/>
                <w:highlight w:val="none"/>
                <w:lang w:bidi="ar"/>
              </w:rPr>
              <w:t>（吊篮、擦窗机）、</w:t>
            </w: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中国建筑科学研究院有限公司建筑机械化研究分院</w:t>
            </w:r>
            <w:r>
              <w:rPr>
                <w:rStyle w:val="5"/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bidi="ar"/>
              </w:rPr>
              <w:t>（高空作业平台）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筑路及道路养护机械工作装置维修</w:t>
            </w:r>
          </w:p>
        </w:tc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中交西安筑路机械有限公司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混凝土机械工作装置维修</w:t>
            </w:r>
          </w:p>
        </w:tc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北汽福田汽车股份有限公司北京福田雷萨泵送机械分公司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  <w:jc w:val="center"/>
        </w:trPr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桩工机械工作装置维修</w:t>
            </w:r>
          </w:p>
        </w:tc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厦门厦工机械股份有限公司</w:t>
            </w:r>
          </w:p>
        </w:tc>
      </w:tr>
      <w:tr>
        <w:tblPrEx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6" w:hRule="atLeast"/>
          <w:jc w:val="center"/>
        </w:trPr>
        <w:tc>
          <w:tcPr>
            <w:tcW w:w="20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</w:p>
        </w:tc>
        <w:tc>
          <w:tcPr>
            <w:tcW w:w="22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highlight w:val="none"/>
                <w:lang w:bidi="ar"/>
              </w:rPr>
              <w:t>工业车辆工作装置维修</w:t>
            </w:r>
          </w:p>
        </w:tc>
        <w:tc>
          <w:tcPr>
            <w:tcW w:w="53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left"/>
              <w:textAlignment w:val="center"/>
              <w:rPr>
                <w:rFonts w:ascii="仿宋" w:hAnsi="仿宋" w:eastAsia="仿宋" w:cs="仿宋"/>
                <w:color w:val="000000"/>
                <w:sz w:val="24"/>
                <w:highlight w:val="none"/>
              </w:rPr>
            </w:pPr>
            <w:r>
              <w:rPr>
                <w:rFonts w:hint="eastAsia" w:ascii="仿宋" w:hAnsi="仿宋" w:eastAsia="仿宋" w:cs="仿宋"/>
                <w:sz w:val="24"/>
                <w:highlight w:val="none"/>
              </w:rPr>
              <w:t>杭叉集团股份有限公司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ont-weight : 400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9B6C1B"/>
    <w:rsid w:val="6D535020"/>
    <w:rsid w:val="6E9B6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01"/>
    <w:basedOn w:val="2"/>
    <w:qFormat/>
    <w:uiPriority w:val="0"/>
    <w:rPr>
      <w:rFonts w:ascii="font-weight : 400" w:hAnsi="font-weight : 400" w:eastAsia="font-weight : 400" w:cs="font-weight : 400"/>
      <w:color w:val="000000"/>
      <w:sz w:val="22"/>
      <w:szCs w:val="22"/>
      <w:u w:val="none"/>
    </w:rPr>
  </w:style>
  <w:style w:type="character" w:customStyle="1" w:styleId="5">
    <w:name w:val="font11"/>
    <w:basedOn w:val="2"/>
    <w:qFormat/>
    <w:uiPriority w:val="0"/>
    <w:rPr>
      <w:rFonts w:hint="default" w:ascii="等线" w:hAnsi="等线" w:eastAsia="等线" w:cs="等线"/>
      <w:color w:val="FF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eng\AppData\Roaming\Kingsoft\wps\addons\pool\win-i386\knewfileruby_1.0.0.11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Office_10.1.0.7469_F1E327BC-269C-435d-A152-05C5408002CA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2018-08-10T10:21:00Z</dcterms:created>
  <dc:creator>道远1407129999</dc:creator>
  <cp:lastModifiedBy>道远1407129999</cp:lastModifiedBy>
  <dcterms:modified xsi:type="dcterms:W3CDTF">2018-08-10T10:22:15Z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