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ascii="仿宋_GB2312" w:eastAsia="仿宋_GB2312"/>
          <w:b/>
          <w:sz w:val="30"/>
          <w:szCs w:val="30"/>
        </w:rPr>
      </w:pPr>
      <w:bookmarkStart w:id="0" w:name="_GoBack"/>
      <w:bookmarkEnd w:id="0"/>
      <w:r>
        <w:rPr>
          <w:rFonts w:hint="eastAsia" w:ascii="仿宋_GB2312" w:eastAsia="仿宋_GB2312"/>
          <w:b/>
          <w:sz w:val="30"/>
          <w:szCs w:val="30"/>
        </w:rPr>
        <w:t>附件</w:t>
      </w:r>
      <w:r>
        <w:rPr>
          <w:rFonts w:ascii="仿宋_GB2312" w:eastAsia="仿宋_GB2312"/>
          <w:b/>
          <w:sz w:val="30"/>
          <w:szCs w:val="30"/>
        </w:rPr>
        <w:t>1</w:t>
      </w:r>
      <w:r>
        <w:rPr>
          <w:rFonts w:hint="eastAsia" w:ascii="仿宋_GB2312" w:eastAsia="仿宋_GB2312"/>
          <w:b/>
          <w:sz w:val="30"/>
          <w:szCs w:val="30"/>
        </w:rPr>
        <w:t>：</w:t>
      </w:r>
    </w:p>
    <w:p>
      <w:pPr>
        <w:spacing w:before="156" w:beforeLines="50" w:after="156" w:afterLines="50" w:line="400" w:lineRule="exact"/>
        <w:jc w:val="center"/>
        <w:rPr>
          <w:rFonts w:ascii="仿宋" w:hAnsi="仿宋" w:eastAsia="仿宋"/>
          <w:b/>
          <w:sz w:val="32"/>
        </w:rPr>
      </w:pPr>
      <w:r>
        <w:rPr>
          <w:rFonts w:hint="eastAsia" w:ascii="仿宋" w:hAnsi="仿宋" w:eastAsia="仿宋"/>
          <w:b/>
          <w:sz w:val="32"/>
        </w:rPr>
        <w:t>竞赛拟推荐竞赛</w:t>
      </w:r>
      <w:r>
        <w:rPr>
          <w:rFonts w:hint="eastAsia" w:ascii="仿宋_GB2312" w:eastAsia="仿宋_GB2312"/>
          <w:b/>
          <w:sz w:val="30"/>
          <w:szCs w:val="30"/>
        </w:rPr>
        <w:t>执行委员</w:t>
      </w:r>
      <w:r>
        <w:rPr>
          <w:rFonts w:hint="eastAsia" w:ascii="仿宋" w:hAnsi="仿宋" w:eastAsia="仿宋"/>
          <w:b/>
          <w:sz w:val="32"/>
        </w:rPr>
        <w:t>会人选名单</w:t>
      </w:r>
    </w:p>
    <w:tbl>
      <w:tblPr>
        <w:tblStyle w:val="11"/>
        <w:tblW w:w="937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0"/>
        <w:gridCol w:w="865"/>
        <w:gridCol w:w="3187"/>
        <w:gridCol w:w="1362"/>
        <w:gridCol w:w="25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  <w:jc w:val="center"/>
        </w:trPr>
        <w:tc>
          <w:tcPr>
            <w:tcW w:w="9379" w:type="dxa"/>
            <w:gridSpan w:val="5"/>
          </w:tcPr>
          <w:p>
            <w:pPr>
              <w:jc w:val="center"/>
              <w:rPr>
                <w:rFonts w:ascii="仿宋_GB2312" w:hAnsi="仿宋" w:eastAsia="仿宋_GB2312"/>
                <w:b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b/>
                <w:sz w:val="30"/>
                <w:szCs w:val="30"/>
              </w:rPr>
              <w:t>拟推荐执行委员会领导名单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4" w:hRule="atLeast"/>
          <w:jc w:val="center"/>
        </w:trPr>
        <w:tc>
          <w:tcPr>
            <w:tcW w:w="1450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姓名</w:t>
            </w:r>
          </w:p>
        </w:tc>
        <w:tc>
          <w:tcPr>
            <w:tcW w:w="865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性别</w:t>
            </w:r>
          </w:p>
        </w:tc>
        <w:tc>
          <w:tcPr>
            <w:tcW w:w="3187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工作单位</w:t>
            </w:r>
          </w:p>
        </w:tc>
        <w:tc>
          <w:tcPr>
            <w:tcW w:w="1362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职务</w:t>
            </w:r>
          </w:p>
        </w:tc>
        <w:tc>
          <w:tcPr>
            <w:tcW w:w="2515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联系电话（手机）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  <w:jc w:val="center"/>
        </w:trPr>
        <w:tc>
          <w:tcPr>
            <w:tcW w:w="1450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</w:p>
        </w:tc>
        <w:tc>
          <w:tcPr>
            <w:tcW w:w="865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3187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1362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2515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9" w:hRule="atLeast"/>
          <w:jc w:val="center"/>
        </w:trPr>
        <w:tc>
          <w:tcPr>
            <w:tcW w:w="9379" w:type="dxa"/>
            <w:gridSpan w:val="5"/>
          </w:tcPr>
          <w:p>
            <w:pPr>
              <w:jc w:val="center"/>
              <w:rPr>
                <w:rFonts w:ascii="仿宋_GB2312" w:hAnsi="仿宋" w:eastAsia="仿宋_GB2312"/>
                <w:b/>
                <w:sz w:val="32"/>
              </w:rPr>
            </w:pPr>
            <w:r>
              <w:rPr>
                <w:rFonts w:hint="eastAsia" w:ascii="仿宋_GB2312" w:hAnsi="仿宋" w:eastAsia="仿宋_GB2312"/>
                <w:b/>
                <w:sz w:val="30"/>
              </w:rPr>
              <w:t>拟推荐技术委员会专家名单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1450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姓名</w:t>
            </w:r>
          </w:p>
        </w:tc>
        <w:tc>
          <w:tcPr>
            <w:tcW w:w="865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性别</w:t>
            </w:r>
          </w:p>
        </w:tc>
        <w:tc>
          <w:tcPr>
            <w:tcW w:w="3187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工作单位</w:t>
            </w:r>
          </w:p>
        </w:tc>
        <w:tc>
          <w:tcPr>
            <w:tcW w:w="1362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技术职称</w:t>
            </w:r>
          </w:p>
        </w:tc>
        <w:tc>
          <w:tcPr>
            <w:tcW w:w="2515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联系电话（手机）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4" w:hRule="atLeast"/>
          <w:jc w:val="center"/>
        </w:trPr>
        <w:tc>
          <w:tcPr>
            <w:tcW w:w="1450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</w:p>
        </w:tc>
        <w:tc>
          <w:tcPr>
            <w:tcW w:w="865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3187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1362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2515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1450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</w:p>
        </w:tc>
        <w:tc>
          <w:tcPr>
            <w:tcW w:w="865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3187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1362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2515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1450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</w:p>
        </w:tc>
        <w:tc>
          <w:tcPr>
            <w:tcW w:w="865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3187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1362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2515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9379" w:type="dxa"/>
            <w:gridSpan w:val="5"/>
          </w:tcPr>
          <w:p>
            <w:pPr>
              <w:jc w:val="center"/>
              <w:rPr>
                <w:rFonts w:ascii="仿宋_GB2312" w:hAnsi="仿宋" w:eastAsia="仿宋_GB2312"/>
                <w:b/>
                <w:sz w:val="32"/>
              </w:rPr>
            </w:pPr>
            <w:r>
              <w:rPr>
                <w:rFonts w:hint="eastAsia" w:ascii="仿宋_GB2312" w:hAnsi="仿宋" w:eastAsia="仿宋_GB2312"/>
                <w:b/>
                <w:sz w:val="30"/>
              </w:rPr>
              <w:t>拟推荐竞赛办公室成员名单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1450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姓名</w:t>
            </w:r>
          </w:p>
        </w:tc>
        <w:tc>
          <w:tcPr>
            <w:tcW w:w="865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性别</w:t>
            </w:r>
          </w:p>
        </w:tc>
        <w:tc>
          <w:tcPr>
            <w:tcW w:w="3187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工作单位</w:t>
            </w:r>
          </w:p>
        </w:tc>
        <w:tc>
          <w:tcPr>
            <w:tcW w:w="1362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职务</w:t>
            </w:r>
          </w:p>
        </w:tc>
        <w:tc>
          <w:tcPr>
            <w:tcW w:w="2515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联系电话（手机）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1450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</w:p>
        </w:tc>
        <w:tc>
          <w:tcPr>
            <w:tcW w:w="865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3187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1362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2515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</w:tr>
    </w:tbl>
    <w:p>
      <w:pPr>
        <w:spacing w:line="360" w:lineRule="exact"/>
        <w:rPr>
          <w:rFonts w:ascii="仿宋" w:hAnsi="仿宋" w:eastAsia="仿宋"/>
          <w:b/>
          <w:sz w:val="30"/>
          <w:szCs w:val="30"/>
        </w:rPr>
      </w:pPr>
    </w:p>
    <w:p>
      <w:pPr>
        <w:spacing w:line="520" w:lineRule="exact"/>
        <w:rPr>
          <w:rFonts w:ascii="仿宋_GB2312" w:eastAsia="仿宋_GB2312"/>
          <w:b/>
          <w:sz w:val="30"/>
          <w:szCs w:val="30"/>
        </w:rPr>
      </w:pPr>
    </w:p>
    <w:p>
      <w:pPr>
        <w:spacing w:line="520" w:lineRule="exact"/>
        <w:rPr>
          <w:rFonts w:ascii="仿宋_GB2312" w:eastAsia="仿宋_GB2312"/>
          <w:b/>
          <w:sz w:val="30"/>
          <w:szCs w:val="30"/>
        </w:rPr>
      </w:pPr>
    </w:p>
    <w:p>
      <w:pPr>
        <w:spacing w:line="520" w:lineRule="exact"/>
        <w:jc w:val="left"/>
        <w:rPr>
          <w:rFonts w:ascii="仿宋_GB2312" w:eastAsia="仿宋_GB2312"/>
          <w:b/>
          <w:sz w:val="30"/>
          <w:szCs w:val="30"/>
        </w:rPr>
      </w:pPr>
    </w:p>
    <w:p>
      <w:pPr>
        <w:spacing w:line="520" w:lineRule="exact"/>
        <w:jc w:val="left"/>
        <w:rPr>
          <w:rFonts w:ascii="仿宋_GB2312" w:eastAsia="仿宋_GB2312"/>
          <w:b/>
          <w:sz w:val="30"/>
          <w:szCs w:val="30"/>
        </w:rPr>
      </w:pPr>
    </w:p>
    <w:p>
      <w:pPr>
        <w:spacing w:line="520" w:lineRule="exact"/>
        <w:jc w:val="left"/>
        <w:rPr>
          <w:rFonts w:ascii="仿宋_GB2312" w:eastAsia="仿宋_GB2312"/>
          <w:b/>
          <w:sz w:val="30"/>
          <w:szCs w:val="30"/>
        </w:rPr>
      </w:pPr>
    </w:p>
    <w:p>
      <w:pPr>
        <w:spacing w:line="520" w:lineRule="exact"/>
        <w:jc w:val="left"/>
        <w:rPr>
          <w:rFonts w:ascii="仿宋_GB2312" w:eastAsia="仿宋_GB2312"/>
          <w:b/>
          <w:sz w:val="30"/>
          <w:szCs w:val="30"/>
        </w:rPr>
      </w:pPr>
    </w:p>
    <w:p>
      <w:pPr>
        <w:spacing w:line="520" w:lineRule="exact"/>
        <w:jc w:val="left"/>
        <w:rPr>
          <w:rFonts w:hint="eastAsia" w:ascii="仿宋_GB2312" w:eastAsia="仿宋_GB2312"/>
          <w:b/>
          <w:sz w:val="30"/>
          <w:szCs w:val="30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pacing w:line="520" w:lineRule="exact"/>
        <w:jc w:val="left"/>
        <w:rPr>
          <w:rFonts w:ascii="仿宋_GB2312" w:eastAsia="仿宋_GB2312"/>
          <w:b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>附件</w:t>
      </w:r>
      <w:r>
        <w:rPr>
          <w:rFonts w:ascii="仿宋_GB2312" w:eastAsia="仿宋_GB2312"/>
          <w:b/>
          <w:sz w:val="30"/>
          <w:szCs w:val="30"/>
        </w:rPr>
        <w:t>2</w:t>
      </w:r>
      <w:r>
        <w:rPr>
          <w:rFonts w:hint="eastAsia" w:ascii="仿宋_GB2312" w:eastAsia="仿宋_GB2312"/>
          <w:b/>
          <w:sz w:val="30"/>
          <w:szCs w:val="30"/>
        </w:rPr>
        <w:t>：</w:t>
      </w:r>
    </w:p>
    <w:p>
      <w:pPr>
        <w:spacing w:line="520" w:lineRule="exact"/>
        <w:jc w:val="center"/>
        <w:rPr>
          <w:rFonts w:ascii="仿宋_GB2312" w:eastAsia="仿宋_GB2312"/>
          <w:b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>全国机械行业第二届工业机器人职业技能竞赛工作会议回执</w:t>
      </w:r>
    </w:p>
    <w:tbl>
      <w:tblPr>
        <w:tblStyle w:val="11"/>
        <w:tblpPr w:leftFromText="180" w:rightFromText="180" w:vertAnchor="page" w:horzAnchor="margin" w:tblpXSpec="center" w:tblpY="2851"/>
        <w:tblW w:w="88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5"/>
        <w:gridCol w:w="854"/>
        <w:gridCol w:w="1118"/>
        <w:gridCol w:w="2821"/>
        <w:gridCol w:w="1378"/>
        <w:gridCol w:w="14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exact"/>
        </w:trPr>
        <w:tc>
          <w:tcPr>
            <w:tcW w:w="3227" w:type="dxa"/>
            <w:gridSpan w:val="3"/>
          </w:tcPr>
          <w:p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单位名称</w:t>
            </w:r>
          </w:p>
        </w:tc>
        <w:tc>
          <w:tcPr>
            <w:tcW w:w="5624" w:type="dxa"/>
            <w:gridSpan w:val="3"/>
          </w:tcPr>
          <w:p>
            <w:pPr>
              <w:spacing w:line="400" w:lineRule="exact"/>
              <w:rPr>
                <w:rFonts w:ascii="仿宋_GB2312"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</w:trPr>
        <w:tc>
          <w:tcPr>
            <w:tcW w:w="3227" w:type="dxa"/>
            <w:gridSpan w:val="3"/>
          </w:tcPr>
          <w:p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单位地址</w:t>
            </w:r>
          </w:p>
        </w:tc>
        <w:tc>
          <w:tcPr>
            <w:tcW w:w="5624" w:type="dxa"/>
            <w:gridSpan w:val="3"/>
          </w:tcPr>
          <w:p>
            <w:pPr>
              <w:spacing w:line="400" w:lineRule="exact"/>
              <w:rPr>
                <w:rFonts w:ascii="仿宋_GB2312"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227" w:type="dxa"/>
            <w:gridSpan w:val="3"/>
          </w:tcPr>
          <w:p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邮    编</w:t>
            </w:r>
          </w:p>
        </w:tc>
        <w:tc>
          <w:tcPr>
            <w:tcW w:w="5624" w:type="dxa"/>
            <w:gridSpan w:val="3"/>
          </w:tcPr>
          <w:p>
            <w:pPr>
              <w:spacing w:line="400" w:lineRule="exact"/>
              <w:rPr>
                <w:rFonts w:ascii="仿宋_GB2312"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227" w:type="dxa"/>
            <w:gridSpan w:val="3"/>
          </w:tcPr>
          <w:p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联系人及电话（手机）</w:t>
            </w:r>
          </w:p>
        </w:tc>
        <w:tc>
          <w:tcPr>
            <w:tcW w:w="5624" w:type="dxa"/>
            <w:gridSpan w:val="3"/>
          </w:tcPr>
          <w:p>
            <w:pPr>
              <w:spacing w:line="400" w:lineRule="exact"/>
              <w:rPr>
                <w:rFonts w:ascii="仿宋_GB2312"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55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姓名</w:t>
            </w:r>
          </w:p>
        </w:tc>
        <w:tc>
          <w:tcPr>
            <w:tcW w:w="854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性别</w:t>
            </w:r>
          </w:p>
        </w:tc>
        <w:tc>
          <w:tcPr>
            <w:tcW w:w="1118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职务</w:t>
            </w:r>
          </w:p>
        </w:tc>
        <w:tc>
          <w:tcPr>
            <w:tcW w:w="2821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手机号码</w:t>
            </w:r>
          </w:p>
        </w:tc>
        <w:tc>
          <w:tcPr>
            <w:tcW w:w="1378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是否住宿</w:t>
            </w:r>
          </w:p>
        </w:tc>
        <w:tc>
          <w:tcPr>
            <w:tcW w:w="1425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是否包房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55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854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118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2821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378" w:type="dxa"/>
          </w:tcPr>
          <w:p>
            <w:pPr>
              <w:widowControl/>
              <w:jc w:val="left"/>
              <w:rPr>
                <w:rFonts w:ascii="仿宋_GB2312" w:eastAsia="仿宋_GB2312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425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55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854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118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2821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378" w:type="dxa"/>
          </w:tcPr>
          <w:p>
            <w:pPr>
              <w:widowControl/>
              <w:jc w:val="left"/>
              <w:rPr>
                <w:rFonts w:ascii="仿宋_GB2312" w:eastAsia="仿宋_GB2312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425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55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854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118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2821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378" w:type="dxa"/>
          </w:tcPr>
          <w:p>
            <w:pPr>
              <w:widowControl/>
              <w:jc w:val="left"/>
              <w:rPr>
                <w:rFonts w:ascii="仿宋_GB2312" w:eastAsia="仿宋_GB2312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425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55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854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118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2821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378" w:type="dxa"/>
          </w:tcPr>
          <w:p>
            <w:pPr>
              <w:widowControl/>
              <w:jc w:val="left"/>
              <w:rPr>
                <w:rFonts w:ascii="仿宋_GB2312" w:eastAsia="仿宋_GB2312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425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</w:tr>
    </w:tbl>
    <w:p>
      <w:pPr>
        <w:spacing w:line="360" w:lineRule="auto"/>
        <w:jc w:val="center"/>
        <w:rPr>
          <w:rFonts w:ascii="仿宋_GB2312" w:hAnsi="仿宋" w:eastAsia="仿宋_GB2312"/>
          <w:b/>
          <w:sz w:val="28"/>
          <w:szCs w:val="28"/>
        </w:rPr>
      </w:pPr>
      <w:r>
        <w:rPr>
          <w:rFonts w:hint="eastAsia" w:ascii="仿宋_GB2312" w:hAnsi="仿宋" w:eastAsia="仿宋_GB2312"/>
          <w:b/>
          <w:sz w:val="28"/>
          <w:szCs w:val="28"/>
        </w:rPr>
        <w:t>发票信息</w:t>
      </w:r>
    </w:p>
    <w:tbl>
      <w:tblPr>
        <w:tblStyle w:val="11"/>
        <w:tblW w:w="8865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60"/>
        <w:gridCol w:w="58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0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Cs/>
                <w:sz w:val="28"/>
                <w:szCs w:val="28"/>
              </w:rPr>
              <w:t>发票抬头（单位名称）</w:t>
            </w:r>
          </w:p>
        </w:tc>
        <w:tc>
          <w:tcPr>
            <w:tcW w:w="5805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0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Cs/>
                <w:sz w:val="28"/>
                <w:szCs w:val="28"/>
              </w:rPr>
              <w:t>统一社会信用代码</w:t>
            </w:r>
          </w:p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Cs/>
                <w:sz w:val="28"/>
                <w:szCs w:val="28"/>
              </w:rPr>
              <w:t>（纳税人识别号）</w:t>
            </w:r>
          </w:p>
        </w:tc>
        <w:tc>
          <w:tcPr>
            <w:tcW w:w="5805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5" w:type="dxa"/>
            <w:gridSpan w:val="2"/>
          </w:tcPr>
          <w:p>
            <w:pPr>
              <w:spacing w:line="460" w:lineRule="exact"/>
              <w:jc w:val="center"/>
              <w:rPr>
                <w:rFonts w:ascii="仿宋_GB2312" w:hAnsi="仿宋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Cs/>
                <w:sz w:val="28"/>
                <w:szCs w:val="28"/>
              </w:rPr>
              <w:t>如需开增值税专用发票请填写以下信息（普通发票不用填写）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0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Cs/>
                <w:sz w:val="28"/>
                <w:szCs w:val="28"/>
              </w:rPr>
              <w:t>地址</w:t>
            </w:r>
          </w:p>
        </w:tc>
        <w:tc>
          <w:tcPr>
            <w:tcW w:w="5805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0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Cs/>
                <w:sz w:val="28"/>
                <w:szCs w:val="28"/>
              </w:rPr>
              <w:t>电话</w:t>
            </w:r>
          </w:p>
        </w:tc>
        <w:tc>
          <w:tcPr>
            <w:tcW w:w="5805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0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Cs/>
                <w:sz w:val="28"/>
                <w:szCs w:val="28"/>
              </w:rPr>
              <w:t>开户行</w:t>
            </w:r>
          </w:p>
        </w:tc>
        <w:tc>
          <w:tcPr>
            <w:tcW w:w="5805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0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Cs/>
                <w:sz w:val="28"/>
                <w:szCs w:val="28"/>
              </w:rPr>
              <w:t>银行账号</w:t>
            </w:r>
          </w:p>
        </w:tc>
        <w:tc>
          <w:tcPr>
            <w:tcW w:w="5805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5" w:type="dxa"/>
            <w:gridSpan w:val="2"/>
          </w:tcPr>
          <w:p>
            <w:pPr>
              <w:spacing w:line="460" w:lineRule="exact"/>
              <w:jc w:val="center"/>
              <w:rPr>
                <w:rFonts w:ascii="仿宋_GB2312" w:hAnsi="仿宋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Cs/>
                <w:sz w:val="28"/>
                <w:szCs w:val="28"/>
              </w:rPr>
              <w:t>发票邮寄地址和收件人如与以上回执不同，请补充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0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Cs/>
                <w:sz w:val="28"/>
                <w:szCs w:val="28"/>
              </w:rPr>
              <w:t>收件人</w:t>
            </w:r>
          </w:p>
        </w:tc>
        <w:tc>
          <w:tcPr>
            <w:tcW w:w="5805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0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Cs/>
                <w:sz w:val="28"/>
                <w:szCs w:val="28"/>
              </w:rPr>
              <w:t>联系电话</w:t>
            </w:r>
          </w:p>
        </w:tc>
        <w:tc>
          <w:tcPr>
            <w:tcW w:w="5805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0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Cs/>
                <w:sz w:val="28"/>
                <w:szCs w:val="28"/>
              </w:rPr>
              <w:t>邮寄地址</w:t>
            </w:r>
          </w:p>
        </w:tc>
        <w:tc>
          <w:tcPr>
            <w:tcW w:w="5805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</w:p>
        </w:tc>
      </w:tr>
    </w:tbl>
    <w:p>
      <w:pPr>
        <w:spacing w:line="520" w:lineRule="exact"/>
        <w:jc w:val="left"/>
        <w:rPr>
          <w:rFonts w:ascii="宋体" w:hAnsi="宋体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0"/>
          <w:szCs w:val="30"/>
        </w:rPr>
        <w:t>注：该表请于</w:t>
      </w:r>
      <w:r>
        <w:rPr>
          <w:rFonts w:hint="eastAsia" w:ascii="仿宋_GB2312" w:hAnsi="宋体" w:eastAsia="仿宋_GB2312"/>
          <w:b/>
          <w:bCs/>
          <w:sz w:val="30"/>
          <w:szCs w:val="30"/>
        </w:rPr>
        <w:t>2018年9月25日前通过邮件的方式发送。</w:t>
      </w:r>
    </w:p>
    <w:p>
      <w:pPr>
        <w:widowControl/>
        <w:shd w:val="clear" w:color="auto" w:fill="FFFFFF"/>
        <w:spacing w:line="520" w:lineRule="exact"/>
        <w:ind w:firstLine="422" w:firstLineChars="200"/>
        <w:rPr>
          <w:rStyle w:val="7"/>
          <w:rFonts w:ascii="宋体" w:hAnsi="宋体" w:eastAsia="宋体" w:cs="宋体"/>
          <w:kern w:val="0"/>
          <w:szCs w:val="21"/>
          <w:shd w:val="clear" w:color="auto" w:fill="FFFFFF"/>
        </w:rPr>
      </w:pPr>
    </w:p>
    <w:p>
      <w:pPr>
        <w:widowControl/>
        <w:shd w:val="clear" w:color="auto" w:fill="FFFFFF"/>
        <w:spacing w:line="520" w:lineRule="exact"/>
        <w:ind w:firstLine="422" w:firstLineChars="200"/>
        <w:rPr>
          <w:rStyle w:val="7"/>
          <w:rFonts w:ascii="宋体" w:hAnsi="宋体" w:eastAsia="宋体" w:cs="宋体"/>
          <w:kern w:val="0"/>
          <w:szCs w:val="21"/>
          <w:shd w:val="clear" w:color="auto" w:fill="FFFFFF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pacing w:line="520" w:lineRule="exact"/>
        <w:jc w:val="left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附件3：</w:t>
      </w:r>
    </w:p>
    <w:p>
      <w:pPr>
        <w:spacing w:line="520" w:lineRule="exact"/>
        <w:ind w:firstLine="602" w:firstLineChars="200"/>
        <w:rPr>
          <w:rFonts w:ascii="仿宋_GB2312" w:eastAsia="仿宋_GB2312"/>
          <w:b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>乘车路线：</w:t>
      </w:r>
    </w:p>
    <w:p>
      <w:pPr>
        <w:spacing w:line="520" w:lineRule="exact"/>
        <w:ind w:firstLine="562" w:firstLineChars="200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b/>
          <w:sz w:val="28"/>
          <w:szCs w:val="28"/>
        </w:rPr>
        <w:t>武汉天河机场——酒店</w:t>
      </w:r>
    </w:p>
    <w:p>
      <w:pPr>
        <w:spacing w:line="520" w:lineRule="exact"/>
        <w:ind w:firstLine="560" w:firstLineChars="200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乘坐轨道交通</w:t>
      </w:r>
      <w:r>
        <w:rPr>
          <w:rFonts w:ascii="仿宋_GB2312" w:hAnsi="仿宋" w:eastAsia="仿宋_GB2312"/>
          <w:sz w:val="28"/>
          <w:szCs w:val="28"/>
        </w:rPr>
        <w:t>2</w:t>
      </w:r>
      <w:r>
        <w:rPr>
          <w:rFonts w:hint="eastAsia" w:ascii="仿宋_GB2312" w:hAnsi="仿宋" w:eastAsia="仿宋_GB2312"/>
          <w:sz w:val="28"/>
          <w:szCs w:val="28"/>
        </w:rPr>
        <w:t>号线（光谷广场方向）到光谷广场站（</w:t>
      </w:r>
      <w:r>
        <w:rPr>
          <w:rFonts w:ascii="仿宋_GB2312" w:hAnsi="仿宋" w:eastAsia="仿宋_GB2312"/>
          <w:sz w:val="28"/>
          <w:szCs w:val="28"/>
        </w:rPr>
        <w:t>C</w:t>
      </w:r>
      <w:r>
        <w:rPr>
          <w:rFonts w:hint="eastAsia" w:ascii="仿宋_GB2312" w:hAnsi="仿宋" w:eastAsia="仿宋_GB2312"/>
          <w:sz w:val="28"/>
          <w:szCs w:val="28"/>
        </w:rPr>
        <w:t>口出）下车，沿虎泉街步行</w:t>
      </w:r>
      <w:r>
        <w:rPr>
          <w:rFonts w:ascii="仿宋_GB2312" w:hAnsi="仿宋" w:eastAsia="仿宋_GB2312"/>
          <w:sz w:val="28"/>
          <w:szCs w:val="28"/>
        </w:rPr>
        <w:t>40</w:t>
      </w:r>
      <w:r>
        <w:rPr>
          <w:rFonts w:hint="eastAsia" w:ascii="仿宋_GB2312" w:hAnsi="仿宋" w:eastAsia="仿宋_GB2312"/>
          <w:sz w:val="28"/>
          <w:szCs w:val="28"/>
        </w:rPr>
        <w:t>米，右转进入环岛，沿环岛步行</w:t>
      </w:r>
      <w:r>
        <w:rPr>
          <w:rFonts w:ascii="仿宋_GB2312" w:hAnsi="仿宋" w:eastAsia="仿宋_GB2312"/>
          <w:sz w:val="28"/>
          <w:szCs w:val="28"/>
        </w:rPr>
        <w:t>300</w:t>
      </w:r>
      <w:r>
        <w:rPr>
          <w:rFonts w:hint="eastAsia" w:ascii="仿宋_GB2312" w:hAnsi="仿宋" w:eastAsia="仿宋_GB2312"/>
          <w:sz w:val="28"/>
          <w:szCs w:val="28"/>
        </w:rPr>
        <w:t>米，到达珞喻路光谷广场站，换乘</w:t>
      </w:r>
      <w:r>
        <w:rPr>
          <w:rFonts w:ascii="仿宋_GB2312" w:hAnsi="仿宋" w:eastAsia="仿宋_GB2312"/>
          <w:sz w:val="28"/>
          <w:szCs w:val="28"/>
        </w:rPr>
        <w:t>755</w:t>
      </w:r>
      <w:r>
        <w:rPr>
          <w:rFonts w:hint="eastAsia" w:ascii="仿宋_GB2312" w:hAnsi="仿宋" w:eastAsia="仿宋_GB2312"/>
          <w:sz w:val="28"/>
          <w:szCs w:val="28"/>
        </w:rPr>
        <w:t>路至珞喻路关山口站下车，步行进入华中科技大学校（南一门）内乘坐校内大巴到华中路与北一路交接口下车，往西步行</w:t>
      </w:r>
      <w:r>
        <w:rPr>
          <w:rFonts w:ascii="仿宋_GB2312" w:hAnsi="仿宋" w:eastAsia="仿宋_GB2312"/>
          <w:sz w:val="28"/>
          <w:szCs w:val="28"/>
        </w:rPr>
        <w:t>50</w:t>
      </w:r>
      <w:r>
        <w:rPr>
          <w:rFonts w:hint="eastAsia" w:ascii="仿宋_GB2312" w:hAnsi="仿宋" w:eastAsia="仿宋_GB2312"/>
          <w:sz w:val="28"/>
          <w:szCs w:val="28"/>
        </w:rPr>
        <w:t>米即到；打车约</w:t>
      </w:r>
      <w:r>
        <w:rPr>
          <w:rFonts w:ascii="仿宋_GB2312" w:hAnsi="仿宋" w:eastAsia="仿宋_GB2312"/>
          <w:sz w:val="28"/>
          <w:szCs w:val="28"/>
        </w:rPr>
        <w:t>140</w:t>
      </w:r>
      <w:r>
        <w:rPr>
          <w:rFonts w:hint="eastAsia" w:ascii="仿宋_GB2312" w:hAnsi="仿宋" w:eastAsia="仿宋_GB2312"/>
          <w:sz w:val="28"/>
          <w:szCs w:val="28"/>
        </w:rPr>
        <w:t>元。</w:t>
      </w:r>
    </w:p>
    <w:p>
      <w:pPr>
        <w:spacing w:line="520" w:lineRule="exact"/>
        <w:ind w:firstLine="562" w:firstLineChars="200"/>
        <w:rPr>
          <w:rFonts w:ascii="仿宋_GB2312" w:hAnsi="仿宋" w:eastAsia="仿宋_GB2312"/>
          <w:b/>
          <w:sz w:val="28"/>
          <w:szCs w:val="28"/>
        </w:rPr>
      </w:pPr>
      <w:r>
        <w:rPr>
          <w:rFonts w:hint="eastAsia" w:ascii="仿宋_GB2312" w:hAnsi="仿宋" w:eastAsia="仿宋_GB2312"/>
          <w:b/>
          <w:sz w:val="28"/>
          <w:szCs w:val="28"/>
        </w:rPr>
        <w:t>汉口火车站——酒店</w:t>
      </w:r>
    </w:p>
    <w:p>
      <w:pPr>
        <w:spacing w:line="520" w:lineRule="exact"/>
        <w:ind w:firstLine="560" w:firstLineChars="200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乘坐</w:t>
      </w:r>
      <w:r>
        <w:rPr>
          <w:rFonts w:ascii="仿宋_GB2312" w:hAnsi="仿宋" w:eastAsia="仿宋_GB2312"/>
          <w:sz w:val="28"/>
          <w:szCs w:val="28"/>
        </w:rPr>
        <w:t>703</w:t>
      </w:r>
      <w:r>
        <w:rPr>
          <w:rFonts w:hint="eastAsia" w:ascii="仿宋_GB2312" w:hAnsi="仿宋" w:eastAsia="仿宋_GB2312"/>
          <w:sz w:val="28"/>
          <w:szCs w:val="28"/>
        </w:rPr>
        <w:t>路公交车到珞喻路关山口站下车，步行进入华中科技大学校（南一门）内乘坐校内大巴到华中路与北一路交接口下车，往西步行</w:t>
      </w:r>
      <w:r>
        <w:rPr>
          <w:rFonts w:ascii="仿宋_GB2312" w:hAnsi="仿宋" w:eastAsia="仿宋_GB2312"/>
          <w:sz w:val="28"/>
          <w:szCs w:val="28"/>
        </w:rPr>
        <w:t>50</w:t>
      </w:r>
      <w:r>
        <w:rPr>
          <w:rFonts w:hint="eastAsia" w:ascii="仿宋_GB2312" w:hAnsi="仿宋" w:eastAsia="仿宋_GB2312"/>
          <w:sz w:val="28"/>
          <w:szCs w:val="28"/>
        </w:rPr>
        <w:t>米即到；打车约</w:t>
      </w:r>
      <w:r>
        <w:rPr>
          <w:rFonts w:ascii="仿宋_GB2312" w:hAnsi="仿宋" w:eastAsia="仿宋_GB2312"/>
          <w:sz w:val="28"/>
          <w:szCs w:val="28"/>
        </w:rPr>
        <w:t>80</w:t>
      </w:r>
      <w:r>
        <w:rPr>
          <w:rFonts w:hint="eastAsia" w:ascii="仿宋_GB2312" w:hAnsi="仿宋" w:eastAsia="仿宋_GB2312"/>
          <w:sz w:val="28"/>
          <w:szCs w:val="28"/>
        </w:rPr>
        <w:t>元。</w:t>
      </w:r>
    </w:p>
    <w:p>
      <w:pPr>
        <w:spacing w:line="520" w:lineRule="exact"/>
        <w:ind w:firstLine="562" w:firstLineChars="200"/>
        <w:rPr>
          <w:rFonts w:ascii="仿宋_GB2312" w:hAnsi="仿宋" w:eastAsia="仿宋_GB2312"/>
          <w:b/>
          <w:sz w:val="28"/>
          <w:szCs w:val="28"/>
        </w:rPr>
      </w:pPr>
      <w:r>
        <w:rPr>
          <w:rFonts w:hint="eastAsia" w:ascii="仿宋_GB2312" w:hAnsi="仿宋" w:eastAsia="仿宋_GB2312"/>
          <w:b/>
          <w:sz w:val="28"/>
          <w:szCs w:val="28"/>
        </w:rPr>
        <w:t>武昌火车站——酒店</w:t>
      </w:r>
    </w:p>
    <w:p>
      <w:pPr>
        <w:spacing w:line="520" w:lineRule="exact"/>
        <w:ind w:firstLine="560" w:firstLineChars="200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乘坐</w:t>
      </w:r>
      <w:r>
        <w:rPr>
          <w:rFonts w:ascii="仿宋_GB2312" w:hAnsi="仿宋" w:eastAsia="仿宋_GB2312"/>
          <w:sz w:val="28"/>
          <w:szCs w:val="28"/>
        </w:rPr>
        <w:t>518</w:t>
      </w:r>
      <w:r>
        <w:rPr>
          <w:rFonts w:hint="eastAsia" w:ascii="仿宋_GB2312" w:hAnsi="仿宋" w:eastAsia="仿宋_GB2312"/>
          <w:sz w:val="28"/>
          <w:szCs w:val="28"/>
        </w:rPr>
        <w:t>路公交车到珞喻路关山口站下车，步行进入华中科技大学校（南一门）内乘坐校内大巴到华中路与北一路交接口下车，往西步行</w:t>
      </w:r>
      <w:r>
        <w:rPr>
          <w:rFonts w:ascii="仿宋_GB2312" w:hAnsi="仿宋" w:eastAsia="仿宋_GB2312"/>
          <w:sz w:val="28"/>
          <w:szCs w:val="28"/>
        </w:rPr>
        <w:t>50</w:t>
      </w:r>
      <w:r>
        <w:rPr>
          <w:rFonts w:hint="eastAsia" w:ascii="仿宋_GB2312" w:hAnsi="仿宋" w:eastAsia="仿宋_GB2312"/>
          <w:sz w:val="28"/>
          <w:szCs w:val="28"/>
        </w:rPr>
        <w:t>米即到；打车约</w:t>
      </w:r>
      <w:r>
        <w:rPr>
          <w:rFonts w:ascii="仿宋_GB2312" w:hAnsi="仿宋" w:eastAsia="仿宋_GB2312"/>
          <w:sz w:val="28"/>
          <w:szCs w:val="28"/>
        </w:rPr>
        <w:t>30</w:t>
      </w:r>
      <w:r>
        <w:rPr>
          <w:rFonts w:hint="eastAsia" w:ascii="仿宋_GB2312" w:hAnsi="仿宋" w:eastAsia="仿宋_GB2312"/>
          <w:sz w:val="28"/>
          <w:szCs w:val="28"/>
        </w:rPr>
        <w:t>元。</w:t>
      </w:r>
      <w:r>
        <w:rPr>
          <w:rFonts w:ascii="仿宋_GB2312" w:hAnsi="仿宋" w:eastAsia="仿宋_GB2312"/>
          <w:sz w:val="28"/>
          <w:szCs w:val="28"/>
        </w:rPr>
        <w:t xml:space="preserve"> </w:t>
      </w:r>
    </w:p>
    <w:p>
      <w:pPr>
        <w:spacing w:line="520" w:lineRule="exact"/>
        <w:ind w:firstLine="562" w:firstLineChars="200"/>
        <w:rPr>
          <w:rFonts w:ascii="仿宋_GB2312" w:hAnsi="仿宋" w:eastAsia="仿宋_GB2312"/>
          <w:b/>
          <w:sz w:val="28"/>
          <w:szCs w:val="28"/>
        </w:rPr>
      </w:pPr>
      <w:r>
        <w:rPr>
          <w:rFonts w:hint="eastAsia" w:ascii="仿宋_GB2312" w:hAnsi="仿宋" w:eastAsia="仿宋_GB2312"/>
          <w:b/>
          <w:sz w:val="28"/>
          <w:szCs w:val="28"/>
        </w:rPr>
        <w:t>武汉高铁站——酒店</w:t>
      </w:r>
    </w:p>
    <w:p>
      <w:pPr>
        <w:spacing w:line="520" w:lineRule="exact"/>
        <w:ind w:firstLine="560" w:firstLineChars="200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乘坐</w:t>
      </w:r>
      <w:r>
        <w:rPr>
          <w:rFonts w:ascii="仿宋_GB2312" w:hAnsi="仿宋" w:eastAsia="仿宋_GB2312"/>
          <w:sz w:val="28"/>
          <w:szCs w:val="28"/>
        </w:rPr>
        <w:t>513</w:t>
      </w:r>
      <w:r>
        <w:rPr>
          <w:rFonts w:hint="eastAsia" w:ascii="仿宋_GB2312" w:hAnsi="仿宋" w:eastAsia="仿宋_GB2312"/>
          <w:sz w:val="28"/>
          <w:szCs w:val="28"/>
        </w:rPr>
        <w:t>路公交车到珞喻路湖北省中医院站下车，步行进入华中科技大学校（南一门）内乘坐校内大巴到华中路与北一路交接口下车，往西步行</w:t>
      </w:r>
      <w:r>
        <w:rPr>
          <w:rFonts w:ascii="仿宋_GB2312" w:hAnsi="仿宋" w:eastAsia="仿宋_GB2312"/>
          <w:sz w:val="28"/>
          <w:szCs w:val="28"/>
        </w:rPr>
        <w:t>50</w:t>
      </w:r>
      <w:r>
        <w:rPr>
          <w:rFonts w:hint="eastAsia" w:ascii="仿宋_GB2312" w:hAnsi="仿宋" w:eastAsia="仿宋_GB2312"/>
          <w:sz w:val="28"/>
          <w:szCs w:val="28"/>
        </w:rPr>
        <w:t>米即到；打车约</w:t>
      </w:r>
      <w:r>
        <w:rPr>
          <w:rFonts w:ascii="仿宋_GB2312" w:hAnsi="仿宋" w:eastAsia="仿宋_GB2312"/>
          <w:sz w:val="28"/>
          <w:szCs w:val="28"/>
        </w:rPr>
        <w:t>46</w:t>
      </w:r>
      <w:r>
        <w:rPr>
          <w:rFonts w:hint="eastAsia" w:ascii="仿宋_GB2312" w:hAnsi="仿宋" w:eastAsia="仿宋_GB2312"/>
          <w:sz w:val="28"/>
          <w:szCs w:val="28"/>
        </w:rPr>
        <w:t>元。</w:t>
      </w:r>
    </w:p>
    <w:p>
      <w:pPr>
        <w:widowControl/>
        <w:shd w:val="clear" w:color="auto" w:fill="FFFFFF"/>
        <w:spacing w:line="520" w:lineRule="exact"/>
        <w:ind w:firstLine="301" w:firstLineChars="200"/>
        <w:rPr>
          <w:rStyle w:val="7"/>
          <w:rFonts w:ascii="宋体" w:hAnsi="宋体" w:eastAsia="宋体" w:cs="宋体"/>
          <w:kern w:val="0"/>
          <w:sz w:val="15"/>
          <w:szCs w:val="15"/>
          <w:shd w:val="clear" w:color="auto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MingLiU"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BC5ED9"/>
    <w:rsid w:val="00013534"/>
    <w:rsid w:val="00015DE8"/>
    <w:rsid w:val="00024CFB"/>
    <w:rsid w:val="00073706"/>
    <w:rsid w:val="000F0889"/>
    <w:rsid w:val="0010021E"/>
    <w:rsid w:val="00114088"/>
    <w:rsid w:val="001230DF"/>
    <w:rsid w:val="00155134"/>
    <w:rsid w:val="00252AC7"/>
    <w:rsid w:val="00280151"/>
    <w:rsid w:val="00383A6B"/>
    <w:rsid w:val="003E438C"/>
    <w:rsid w:val="003F715D"/>
    <w:rsid w:val="0059736F"/>
    <w:rsid w:val="005F1726"/>
    <w:rsid w:val="00623C5D"/>
    <w:rsid w:val="006B23BA"/>
    <w:rsid w:val="006F567B"/>
    <w:rsid w:val="007921AB"/>
    <w:rsid w:val="007A2F2B"/>
    <w:rsid w:val="008E1F46"/>
    <w:rsid w:val="00945E1A"/>
    <w:rsid w:val="00947CCE"/>
    <w:rsid w:val="009A4D67"/>
    <w:rsid w:val="009D0E99"/>
    <w:rsid w:val="00AB1DC1"/>
    <w:rsid w:val="00AB5946"/>
    <w:rsid w:val="00AC6542"/>
    <w:rsid w:val="00B54B61"/>
    <w:rsid w:val="00B95CB0"/>
    <w:rsid w:val="00C051AE"/>
    <w:rsid w:val="00C3096E"/>
    <w:rsid w:val="00C57DA2"/>
    <w:rsid w:val="00C718C6"/>
    <w:rsid w:val="00CA60E2"/>
    <w:rsid w:val="00CD53B1"/>
    <w:rsid w:val="00D5482F"/>
    <w:rsid w:val="00E23926"/>
    <w:rsid w:val="00EF08E3"/>
    <w:rsid w:val="00FE72C6"/>
    <w:rsid w:val="1CF73F46"/>
    <w:rsid w:val="1FBC5ED9"/>
    <w:rsid w:val="379326F0"/>
    <w:rsid w:val="485B707A"/>
    <w:rsid w:val="6D535020"/>
    <w:rsid w:val="7C6D16A8"/>
    <w:rsid w:val="7CD26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1" w:semiHidden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15"/>
    </w:pPr>
    <w:rPr>
      <w:rFonts w:ascii="仿宋" w:hAnsi="仿宋" w:eastAsia="仿宋" w:cs="仿宋"/>
      <w:sz w:val="30"/>
      <w:szCs w:val="30"/>
      <w:lang w:val="zh-CN" w:bidi="zh-CN"/>
    </w:rPr>
  </w:style>
  <w:style w:type="paragraph" w:styleId="3">
    <w:name w:val="Balloon Text"/>
    <w:basedOn w:val="1"/>
    <w:link w:val="27"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2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page number"/>
    <w:basedOn w:val="6"/>
    <w:qFormat/>
    <w:uiPriority w:val="0"/>
  </w:style>
  <w:style w:type="character" w:styleId="9">
    <w:name w:val="FollowedHyperlink"/>
    <w:basedOn w:val="6"/>
    <w:qFormat/>
    <w:uiPriority w:val="0"/>
    <w:rPr>
      <w:color w:val="1A5E9E"/>
      <w:u w:val="single"/>
    </w:rPr>
  </w:style>
  <w:style w:type="character" w:styleId="10">
    <w:name w:val="Hyperlink"/>
    <w:basedOn w:val="6"/>
    <w:qFormat/>
    <w:uiPriority w:val="0"/>
    <w:rPr>
      <w:color w:val="1A5E9E"/>
      <w:u w:val="single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13">
    <w:name w:val="Body text|3"/>
    <w:basedOn w:val="1"/>
    <w:link w:val="18"/>
    <w:qFormat/>
    <w:uiPriority w:val="0"/>
    <w:pPr>
      <w:shd w:val="clear" w:color="auto" w:fill="FFFFFF"/>
      <w:spacing w:before="360" w:after="360" w:line="600" w:lineRule="exact"/>
    </w:pPr>
    <w:rPr>
      <w:rFonts w:ascii="PMingLiU" w:hAnsi="PMingLiU" w:eastAsia="PMingLiU" w:cs="PMingLiU"/>
      <w:color w:val="000000"/>
      <w:sz w:val="60"/>
      <w:szCs w:val="60"/>
    </w:rPr>
  </w:style>
  <w:style w:type="paragraph" w:customStyle="1" w:styleId="14">
    <w:name w:val="Body text|2"/>
    <w:basedOn w:val="1"/>
    <w:link w:val="16"/>
    <w:qFormat/>
    <w:uiPriority w:val="0"/>
    <w:pPr>
      <w:shd w:val="clear" w:color="auto" w:fill="FFFFFF"/>
      <w:spacing w:before="260" w:after="2160" w:line="600" w:lineRule="exact"/>
      <w:jc w:val="center"/>
    </w:pPr>
    <w:rPr>
      <w:rFonts w:ascii="PMingLiU" w:hAnsi="PMingLiU" w:eastAsia="PMingLiU" w:cs="PMingLiU"/>
      <w:sz w:val="60"/>
      <w:szCs w:val="60"/>
    </w:rPr>
  </w:style>
  <w:style w:type="character" w:customStyle="1" w:styleId="15">
    <w:name w:val="Body text|2 + 28 pt"/>
    <w:basedOn w:val="16"/>
    <w:semiHidden/>
    <w:unhideWhenUsed/>
    <w:qFormat/>
    <w:uiPriority w:val="0"/>
    <w:rPr>
      <w:rFonts w:ascii="PMingLiU" w:hAnsi="PMingLiU" w:eastAsia="PMingLiU" w:cs="PMingLiU"/>
      <w:color w:val="000000"/>
      <w:spacing w:val="0"/>
      <w:w w:val="100"/>
      <w:position w:val="0"/>
      <w:sz w:val="56"/>
      <w:szCs w:val="56"/>
      <w:u w:val="none"/>
      <w:lang w:val="zh-CN" w:eastAsia="zh-CN" w:bidi="zh-CN"/>
    </w:rPr>
  </w:style>
  <w:style w:type="character" w:customStyle="1" w:styleId="16">
    <w:name w:val="Body text|2_"/>
    <w:basedOn w:val="6"/>
    <w:link w:val="14"/>
    <w:qFormat/>
    <w:uiPriority w:val="0"/>
    <w:rPr>
      <w:rFonts w:ascii="PMingLiU" w:hAnsi="PMingLiU" w:eastAsia="PMingLiU" w:cs="PMingLiU"/>
      <w:sz w:val="60"/>
      <w:szCs w:val="60"/>
      <w:u w:val="none"/>
    </w:rPr>
  </w:style>
  <w:style w:type="character" w:customStyle="1" w:styleId="17">
    <w:name w:val="Body text|3 + 4 pt"/>
    <w:basedOn w:val="18"/>
    <w:semiHidden/>
    <w:unhideWhenUsed/>
    <w:qFormat/>
    <w:uiPriority w:val="0"/>
    <w:rPr>
      <w:rFonts w:ascii="PMingLiU" w:hAnsi="PMingLiU" w:eastAsia="PMingLiU" w:cs="PMingLiU"/>
      <w:color w:val="000000"/>
      <w:spacing w:val="0"/>
      <w:w w:val="100"/>
      <w:position w:val="0"/>
      <w:sz w:val="8"/>
      <w:szCs w:val="8"/>
      <w:u w:val="none"/>
      <w:lang w:val="zh-CN" w:eastAsia="zh-CN" w:bidi="zh-CN"/>
    </w:rPr>
  </w:style>
  <w:style w:type="character" w:customStyle="1" w:styleId="18">
    <w:name w:val="Body text|3_"/>
    <w:basedOn w:val="6"/>
    <w:link w:val="13"/>
    <w:qFormat/>
    <w:uiPriority w:val="0"/>
    <w:rPr>
      <w:rFonts w:ascii="PMingLiU" w:hAnsi="PMingLiU" w:eastAsia="PMingLiU" w:cs="PMingLiU"/>
      <w:color w:val="000000"/>
      <w:sz w:val="60"/>
      <w:szCs w:val="60"/>
      <w:u w:val="none"/>
    </w:rPr>
  </w:style>
  <w:style w:type="paragraph" w:customStyle="1" w:styleId="19">
    <w:name w:val="Body text|4"/>
    <w:basedOn w:val="1"/>
    <w:link w:val="21"/>
    <w:qFormat/>
    <w:uiPriority w:val="0"/>
    <w:pPr>
      <w:shd w:val="clear" w:color="auto" w:fill="FFFFFF"/>
      <w:spacing w:before="320" w:after="320" w:line="600" w:lineRule="exact"/>
    </w:pPr>
    <w:rPr>
      <w:rFonts w:ascii="MingLiU" w:hAnsi="MingLiU" w:eastAsia="MingLiU" w:cs="MingLiU"/>
      <w:color w:val="000000"/>
      <w:sz w:val="58"/>
      <w:szCs w:val="58"/>
      <w:lang w:eastAsia="en-US" w:bidi="en-US"/>
    </w:rPr>
  </w:style>
  <w:style w:type="character" w:customStyle="1" w:styleId="20">
    <w:name w:val="Body text|4 + PMingLiU"/>
    <w:basedOn w:val="21"/>
    <w:semiHidden/>
    <w:unhideWhenUsed/>
    <w:qFormat/>
    <w:uiPriority w:val="0"/>
    <w:rPr>
      <w:rFonts w:ascii="PMingLiU" w:hAnsi="PMingLiU" w:eastAsia="PMingLiU" w:cs="PMingLiU"/>
      <w:color w:val="000000"/>
      <w:spacing w:val="70"/>
      <w:w w:val="100"/>
      <w:position w:val="0"/>
      <w:sz w:val="60"/>
      <w:szCs w:val="60"/>
      <w:u w:val="none"/>
      <w:lang w:val="en-US" w:eastAsia="en-US" w:bidi="en-US"/>
    </w:rPr>
  </w:style>
  <w:style w:type="character" w:customStyle="1" w:styleId="21">
    <w:name w:val="Body text|4_"/>
    <w:basedOn w:val="6"/>
    <w:link w:val="19"/>
    <w:qFormat/>
    <w:uiPriority w:val="0"/>
    <w:rPr>
      <w:rFonts w:ascii="MingLiU" w:hAnsi="MingLiU" w:eastAsia="MingLiU" w:cs="MingLiU"/>
      <w:color w:val="000000"/>
      <w:sz w:val="58"/>
      <w:szCs w:val="58"/>
      <w:u w:val="none"/>
      <w:lang w:val="en-US" w:eastAsia="en-US" w:bidi="en-US"/>
    </w:rPr>
  </w:style>
  <w:style w:type="character" w:customStyle="1" w:styleId="22">
    <w:name w:val="Body text|4 + PMingLiU1"/>
    <w:basedOn w:val="21"/>
    <w:semiHidden/>
    <w:unhideWhenUsed/>
    <w:qFormat/>
    <w:uiPriority w:val="0"/>
    <w:rPr>
      <w:rFonts w:ascii="PMingLiU" w:hAnsi="PMingLiU" w:eastAsia="PMingLiU" w:cs="PMingLiU"/>
      <w:color w:val="000000"/>
      <w:spacing w:val="0"/>
      <w:w w:val="60"/>
      <w:position w:val="0"/>
      <w:sz w:val="8"/>
      <w:szCs w:val="8"/>
      <w:u w:val="none"/>
      <w:lang w:val="zh-CN" w:eastAsia="zh-CN" w:bidi="zh-CN"/>
    </w:rPr>
  </w:style>
  <w:style w:type="paragraph" w:customStyle="1" w:styleId="23">
    <w:name w:val="Body text|5"/>
    <w:basedOn w:val="1"/>
    <w:qFormat/>
    <w:uiPriority w:val="0"/>
    <w:pPr>
      <w:shd w:val="clear" w:color="auto" w:fill="FFFFFF"/>
      <w:spacing w:before="7720" w:after="420" w:line="560" w:lineRule="exact"/>
      <w:jc w:val="distribute"/>
    </w:pPr>
    <w:rPr>
      <w:rFonts w:ascii="PMingLiU" w:hAnsi="PMingLiU" w:eastAsia="PMingLiU" w:cs="PMingLiU"/>
      <w:color w:val="000000"/>
      <w:spacing w:val="90"/>
      <w:sz w:val="56"/>
      <w:szCs w:val="56"/>
    </w:rPr>
  </w:style>
  <w:style w:type="character" w:customStyle="1" w:styleId="24">
    <w:name w:val="mailnum"/>
    <w:basedOn w:val="6"/>
    <w:qFormat/>
    <w:uiPriority w:val="0"/>
    <w:rPr>
      <w:b/>
    </w:rPr>
  </w:style>
  <w:style w:type="character" w:customStyle="1" w:styleId="25">
    <w:name w:val="btnspan"/>
    <w:basedOn w:val="6"/>
    <w:qFormat/>
    <w:uiPriority w:val="0"/>
  </w:style>
  <w:style w:type="character" w:customStyle="1" w:styleId="26">
    <w:name w:val="normalspan"/>
    <w:basedOn w:val="6"/>
    <w:qFormat/>
    <w:uiPriority w:val="0"/>
    <w:rPr>
      <w:color w:val="auto"/>
    </w:rPr>
  </w:style>
  <w:style w:type="character" w:customStyle="1" w:styleId="27">
    <w:name w:val="批注框文本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28">
    <w:name w:val="Revision"/>
    <w:hidden/>
    <w:semiHidden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29">
    <w:name w:val="页眉 字符"/>
    <w:basedOn w:val="6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1304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6</Pages>
  <Words>334</Words>
  <Characters>1908</Characters>
  <Lines>15</Lines>
  <Paragraphs>4</Paragraphs>
  <TotalTime>164</TotalTime>
  <ScaleCrop>false</ScaleCrop>
  <LinksUpToDate>false</LinksUpToDate>
  <CharactersWithSpaces>2238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2018-09-13T06:08:00Z</dcterms:created>
  <dc:creator>11304</dc:creator>
  <cp:lastModifiedBy>道远1407129999</cp:lastModifiedBy>
  <dcterms:modified xsi:type="dcterms:W3CDTF">2018-09-19T02:10:54Z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